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12429" w14:textId="77777777" w:rsidR="000D6678" w:rsidRPr="00A4093E" w:rsidRDefault="000D6678" w:rsidP="000D6678">
      <w:pPr>
        <w:jc w:val="center"/>
        <w:rPr>
          <w:b/>
          <w:bCs/>
          <w:u w:val="single"/>
        </w:rPr>
      </w:pPr>
      <w:r w:rsidRPr="00A4093E">
        <w:rPr>
          <w:b/>
          <w:bCs/>
          <w:u w:val="single"/>
        </w:rPr>
        <w:t>Information Sheet</w:t>
      </w:r>
    </w:p>
    <w:p w14:paraId="7C24E5B3" w14:textId="77777777" w:rsidR="000D6678" w:rsidRPr="00A4093E" w:rsidRDefault="000D6678" w:rsidP="000D6678">
      <w:pPr>
        <w:jc w:val="center"/>
        <w:rPr>
          <w:b/>
          <w:bCs/>
          <w:u w:val="single"/>
        </w:rPr>
      </w:pPr>
    </w:p>
    <w:p w14:paraId="2E8CF5B2" w14:textId="77777777" w:rsidR="000D6678" w:rsidRPr="00A4093E" w:rsidRDefault="000D6678" w:rsidP="000D6678">
      <w:pPr>
        <w:jc w:val="both"/>
      </w:pPr>
      <w:r w:rsidRPr="00A4093E">
        <w:rPr>
          <w:b/>
        </w:rPr>
        <w:t>All UK visa applicants (including children and infants)</w:t>
      </w:r>
      <w:r w:rsidRPr="00A4093E">
        <w:t xml:space="preserve"> will need to obtain an IOM Medical Certificate confirming th</w:t>
      </w:r>
      <w:r>
        <w:t>at they are free from Pulmonary</w:t>
      </w:r>
      <w:r w:rsidRPr="00A4093E">
        <w:t xml:space="preserve"> Tuberculosis (TB) if they are applying for a visa for UK, for a period longer than six months. The following will NOT be required to obtain a certificate: diplomatic passport holders trave</w:t>
      </w:r>
      <w:r>
        <w:t>l</w:t>
      </w:r>
      <w:r w:rsidRPr="00A4093E">
        <w:t xml:space="preserve">ling on official business or on a posting to the UK, those who qualify for exempt visa, those applying for a certificate of entitlement and returning residents. </w:t>
      </w:r>
    </w:p>
    <w:p w14:paraId="70BA7644" w14:textId="77777777" w:rsidR="000D6678" w:rsidRPr="00A4093E" w:rsidRDefault="000D6678" w:rsidP="000D6678">
      <w:pPr>
        <w:jc w:val="both"/>
      </w:pPr>
    </w:p>
    <w:p w14:paraId="3C580F48" w14:textId="77777777" w:rsidR="000D6678" w:rsidRPr="00FF65BE" w:rsidRDefault="000D6678" w:rsidP="000D6678">
      <w:pPr>
        <w:jc w:val="both"/>
        <w:rPr>
          <w:color w:val="000000"/>
        </w:rPr>
      </w:pPr>
      <w:r w:rsidRPr="00C720EE">
        <w:rPr>
          <w:color w:val="000000"/>
        </w:rPr>
        <w:t>To arrange for your medical examination, please call the telephone numbers below or walk in to book an appointment at least ten (10) weeks prior to your travel to allow processing in case you</w:t>
      </w:r>
      <w:r>
        <w:rPr>
          <w:color w:val="000000"/>
        </w:rPr>
        <w:t xml:space="preserve"> may</w:t>
      </w:r>
      <w:r w:rsidRPr="00C720EE">
        <w:rPr>
          <w:color w:val="000000"/>
        </w:rPr>
        <w:t xml:space="preserve"> require further testin</w:t>
      </w:r>
      <w:r>
        <w:rPr>
          <w:color w:val="000000"/>
        </w:rPr>
        <w:t>g after the initial examination which may include but not limited to sputum testing and further consultation that takes up to eight (8) weeks.</w:t>
      </w:r>
      <w:r w:rsidRPr="00FF65BE">
        <w:rPr>
          <w:color w:val="000000"/>
        </w:rPr>
        <w:tab/>
      </w:r>
      <w:r w:rsidRPr="00FF65BE">
        <w:rPr>
          <w:color w:val="000000"/>
        </w:rPr>
        <w:tab/>
      </w:r>
      <w:r w:rsidRPr="00FF65BE">
        <w:rPr>
          <w:color w:val="000000"/>
        </w:rPr>
        <w:tab/>
      </w:r>
      <w:r w:rsidRPr="00FF65BE">
        <w:rPr>
          <w:color w:val="000000"/>
        </w:rPr>
        <w:tab/>
      </w:r>
    </w:p>
    <w:p w14:paraId="194F0B4F" w14:textId="77777777" w:rsidR="000D6678" w:rsidRPr="00FF65BE" w:rsidRDefault="000D6678" w:rsidP="000D6678">
      <w:pPr>
        <w:jc w:val="both"/>
        <w:rPr>
          <w:b/>
          <w:color w:val="000000"/>
        </w:rPr>
      </w:pPr>
    </w:p>
    <w:p w14:paraId="08719A7D" w14:textId="77777777" w:rsidR="000D6678" w:rsidRDefault="000D6678" w:rsidP="000D6678">
      <w:pPr>
        <w:jc w:val="both"/>
        <w:rPr>
          <w:b/>
        </w:rPr>
      </w:pPr>
      <w:r w:rsidRPr="00E95C55">
        <w:rPr>
          <w:b/>
          <w:u w:val="single"/>
        </w:rPr>
        <w:t>CLINIC LOCATION</w:t>
      </w:r>
      <w:r>
        <w:rPr>
          <w:b/>
        </w:rPr>
        <w:t xml:space="preserve">: </w:t>
      </w:r>
      <w:r>
        <w:rPr>
          <w:b/>
        </w:rPr>
        <w:tab/>
        <w:t>-</w:t>
      </w:r>
      <w:r>
        <w:rPr>
          <w:b/>
        </w:rPr>
        <w:tab/>
        <w:t xml:space="preserve">78 UN Crescent, </w:t>
      </w:r>
      <w:proofErr w:type="spellStart"/>
      <w:r>
        <w:rPr>
          <w:b/>
        </w:rPr>
        <w:t>Gigiri</w:t>
      </w:r>
      <w:proofErr w:type="spellEnd"/>
      <w:r>
        <w:rPr>
          <w:b/>
        </w:rPr>
        <w:t>, Nairobi, Kenya</w:t>
      </w:r>
    </w:p>
    <w:p w14:paraId="09405726" w14:textId="77777777" w:rsidR="000D6678" w:rsidRDefault="000D6678" w:rsidP="000D6678">
      <w:pPr>
        <w:jc w:val="both"/>
        <w:rPr>
          <w:b/>
        </w:rPr>
      </w:pPr>
    </w:p>
    <w:p w14:paraId="045C06F4" w14:textId="77777777" w:rsidR="000D6678" w:rsidRDefault="000D6678" w:rsidP="000D6678">
      <w:pPr>
        <w:jc w:val="both"/>
        <w:rPr>
          <w:b/>
        </w:rPr>
      </w:pPr>
      <w:r w:rsidRPr="004231CE">
        <w:rPr>
          <w:b/>
          <w:u w:val="single"/>
        </w:rPr>
        <w:t>CONTACT DETAILS</w:t>
      </w:r>
      <w:r>
        <w:rPr>
          <w:b/>
        </w:rPr>
        <w:t>:</w:t>
      </w:r>
    </w:p>
    <w:p w14:paraId="59837051" w14:textId="77777777" w:rsidR="000D6678" w:rsidRDefault="000D6678" w:rsidP="000D6678">
      <w:pPr>
        <w:jc w:val="both"/>
        <w:rPr>
          <w:b/>
        </w:rPr>
      </w:pPr>
    </w:p>
    <w:p w14:paraId="2278BDAD" w14:textId="7E91D5DF" w:rsidR="000D6678" w:rsidRPr="00D76861" w:rsidRDefault="000D6678" w:rsidP="000D6678">
      <w:pPr>
        <w:jc w:val="both"/>
        <w:rPr>
          <w:b/>
        </w:rPr>
      </w:pPr>
      <w:r w:rsidRPr="00A4093E">
        <w:rPr>
          <w:b/>
          <w:color w:val="444444"/>
          <w:lang w:val="en-AU"/>
        </w:rPr>
        <w:t>Landline</w:t>
      </w:r>
      <w:r>
        <w:rPr>
          <w:b/>
          <w:color w:val="444444"/>
          <w:lang w:val="en-AU"/>
        </w:rPr>
        <w:t xml:space="preserve"> Number</w:t>
      </w:r>
      <w:r w:rsidRPr="00A4093E">
        <w:rPr>
          <w:b/>
          <w:color w:val="444444"/>
          <w:lang w:val="en-AU"/>
        </w:rPr>
        <w:t>:</w:t>
      </w:r>
      <w:r>
        <w:rPr>
          <w:b/>
          <w:color w:val="444444"/>
          <w:lang w:val="en-AU"/>
        </w:rPr>
        <w:t xml:space="preserve"> +254 (20) 7221000</w:t>
      </w:r>
      <w:r w:rsidR="00CF6FCE">
        <w:rPr>
          <w:b/>
          <w:color w:val="444444"/>
          <w:lang w:val="en-AU"/>
        </w:rPr>
        <w:t xml:space="preserve"> / </w:t>
      </w:r>
      <w:r w:rsidR="00CF6FCE" w:rsidRPr="00CF6FCE">
        <w:rPr>
          <w:b/>
          <w:bCs/>
          <w:color w:val="444444"/>
          <w:lang w:val="en-AU"/>
        </w:rPr>
        <w:t>0709890000</w:t>
      </w:r>
    </w:p>
    <w:p w14:paraId="757B22A9" w14:textId="77777777" w:rsidR="008B0B34" w:rsidRDefault="008B0B34" w:rsidP="000D6678">
      <w:pPr>
        <w:rPr>
          <w:b/>
          <w:bCs/>
          <w:color w:val="444444"/>
          <w:lang w:val="en-AU"/>
        </w:rPr>
      </w:pPr>
    </w:p>
    <w:p w14:paraId="6E786151" w14:textId="7C6623DF" w:rsidR="000D6678" w:rsidRDefault="000D6678" w:rsidP="000D6678">
      <w:pPr>
        <w:rPr>
          <w:b/>
          <w:lang w:val="fr-FR"/>
        </w:rPr>
      </w:pPr>
      <w:proofErr w:type="gramStart"/>
      <w:r w:rsidRPr="00A4093E">
        <w:rPr>
          <w:b/>
          <w:lang w:val="fr-FR"/>
        </w:rPr>
        <w:t>E-mail:</w:t>
      </w:r>
      <w:proofErr w:type="gramEnd"/>
      <w:r w:rsidRPr="00A4093E">
        <w:rPr>
          <w:b/>
          <w:lang w:val="fr-FR"/>
        </w:rPr>
        <w:t xml:space="preserve"> </w:t>
      </w:r>
      <w:r>
        <w:rPr>
          <w:b/>
          <w:lang w:val="fr-FR"/>
        </w:rPr>
        <w:t>iomnbomedical@iom.int</w:t>
      </w:r>
    </w:p>
    <w:p w14:paraId="1B3A5A56" w14:textId="77777777" w:rsidR="000D6678" w:rsidRDefault="000D6678" w:rsidP="000D6678">
      <w:pPr>
        <w:rPr>
          <w:b/>
          <w:lang w:val="fr-FR"/>
        </w:rPr>
      </w:pPr>
    </w:p>
    <w:p w14:paraId="28A85D1A" w14:textId="77777777" w:rsidR="000D6678" w:rsidRPr="00A4093E" w:rsidRDefault="000D6678" w:rsidP="000D6678">
      <w:pPr>
        <w:rPr>
          <w:b/>
        </w:rPr>
      </w:pPr>
      <w:proofErr w:type="spellStart"/>
      <w:r>
        <w:rPr>
          <w:b/>
          <w:lang w:val="fr-FR"/>
        </w:rPr>
        <w:t>Website</w:t>
      </w:r>
      <w:proofErr w:type="spellEnd"/>
      <w:r>
        <w:rPr>
          <w:b/>
          <w:lang w:val="fr-FR"/>
        </w:rPr>
        <w:t xml:space="preserve"> : </w:t>
      </w:r>
      <w:r w:rsidRPr="001F3850">
        <w:rPr>
          <w:b/>
          <w:lang w:val="fr-FR"/>
        </w:rPr>
        <w:t>http://kenya.iom.int/</w:t>
      </w:r>
    </w:p>
    <w:p w14:paraId="5E086956" w14:textId="77777777" w:rsidR="000D6678" w:rsidRPr="00A4093E" w:rsidRDefault="000D6678" w:rsidP="000D6678">
      <w:pPr>
        <w:rPr>
          <w:lang w:val="fr-FR"/>
        </w:rPr>
      </w:pPr>
    </w:p>
    <w:p w14:paraId="03BDFF9B" w14:textId="77777777" w:rsidR="000D6678" w:rsidRDefault="000D6678" w:rsidP="000D6678">
      <w:pPr>
        <w:jc w:val="both"/>
        <w:rPr>
          <w:u w:val="single"/>
        </w:rPr>
      </w:pPr>
      <w:r w:rsidRPr="00A4093E">
        <w:rPr>
          <w:b/>
          <w:bCs/>
          <w:u w:val="single"/>
        </w:rPr>
        <w:t>UKTB PROCESSING HOURS</w:t>
      </w:r>
      <w:r w:rsidRPr="00A4093E">
        <w:rPr>
          <w:u w:val="single"/>
        </w:rPr>
        <w:t>:</w:t>
      </w:r>
    </w:p>
    <w:p w14:paraId="44DE8949" w14:textId="7E42E006" w:rsidR="000D6678" w:rsidRPr="00A4093E" w:rsidRDefault="000D6678" w:rsidP="000D6678">
      <w:pPr>
        <w:jc w:val="both"/>
      </w:pPr>
      <w:r w:rsidRPr="00A4093E">
        <w:t xml:space="preserve">Monday to </w:t>
      </w:r>
      <w:r w:rsidR="008B0B34">
        <w:t>Thursday</w:t>
      </w:r>
      <w:r w:rsidRPr="00A4093E">
        <w:t>; 9am – 3pm.</w:t>
      </w:r>
    </w:p>
    <w:p w14:paraId="28457DE7" w14:textId="77777777" w:rsidR="000D6678" w:rsidRPr="00A4093E" w:rsidRDefault="000D6678" w:rsidP="000D6678">
      <w:pPr>
        <w:jc w:val="both"/>
      </w:pPr>
      <w:r w:rsidRPr="00A4093E">
        <w:t>Friday; 9am– 12 mid-day (Except for National/IOM Holidays)</w:t>
      </w:r>
    </w:p>
    <w:p w14:paraId="0CFBCC3B" w14:textId="77777777" w:rsidR="000D6678" w:rsidRPr="00A4093E" w:rsidRDefault="000D6678" w:rsidP="000D6678">
      <w:pPr>
        <w:jc w:val="both"/>
        <w:rPr>
          <w:b/>
          <w:bCs/>
          <w:u w:val="single"/>
        </w:rPr>
      </w:pPr>
      <w:r w:rsidRPr="00A4093E">
        <w:t>Medical examination can be scheduled during these working hours, and will be carried out only</w:t>
      </w:r>
      <w:r w:rsidRPr="00A4093E">
        <w:rPr>
          <w:b/>
          <w:bCs/>
          <w:u w:val="single"/>
        </w:rPr>
        <w:t xml:space="preserve"> </w:t>
      </w:r>
      <w:r w:rsidRPr="00A4093E">
        <w:t xml:space="preserve">by IOM Clinic. </w:t>
      </w:r>
    </w:p>
    <w:p w14:paraId="32D6A796" w14:textId="77777777" w:rsidR="000D6678" w:rsidRPr="00A4093E" w:rsidRDefault="000D6678" w:rsidP="000D6678">
      <w:pPr>
        <w:jc w:val="both"/>
        <w:rPr>
          <w:u w:val="single"/>
        </w:rPr>
      </w:pPr>
    </w:p>
    <w:p w14:paraId="6FE7E926" w14:textId="77777777" w:rsidR="000D6678" w:rsidRPr="00A4093E" w:rsidRDefault="000D6678" w:rsidP="000D6678">
      <w:pPr>
        <w:jc w:val="both"/>
        <w:rPr>
          <w:b/>
          <w:bCs/>
          <w:u w:val="single"/>
        </w:rPr>
      </w:pPr>
      <w:r w:rsidRPr="00A4093E">
        <w:rPr>
          <w:b/>
          <w:bCs/>
          <w:u w:val="single"/>
        </w:rPr>
        <w:t>REQUIRED DOCUMENTS:</w:t>
      </w:r>
    </w:p>
    <w:p w14:paraId="227E5821" w14:textId="77777777" w:rsidR="000D6678" w:rsidRPr="00A4093E" w:rsidRDefault="000D6678" w:rsidP="000D6678">
      <w:pPr>
        <w:jc w:val="both"/>
      </w:pPr>
      <w:r w:rsidRPr="00A4093E">
        <w:t xml:space="preserve"> 1. Valid passport </w:t>
      </w:r>
      <w:r>
        <w:t>or</w:t>
      </w:r>
    </w:p>
    <w:p w14:paraId="6407A3FB" w14:textId="77777777" w:rsidR="000D6678" w:rsidRPr="00A4093E" w:rsidRDefault="000D6678" w:rsidP="000D6678">
      <w:pPr>
        <w:jc w:val="both"/>
      </w:pPr>
      <w:r w:rsidRPr="00A4093E">
        <w:t xml:space="preserve"> 2. UNHCR/MHA registration documents for refugee applicants.</w:t>
      </w:r>
    </w:p>
    <w:p w14:paraId="142AC4A7" w14:textId="77777777" w:rsidR="000D6678" w:rsidRPr="00A4093E" w:rsidRDefault="000D6678" w:rsidP="000D6678">
      <w:pPr>
        <w:jc w:val="both"/>
      </w:pPr>
    </w:p>
    <w:p w14:paraId="47C706CC" w14:textId="77777777" w:rsidR="000D6678" w:rsidRPr="00C720EE" w:rsidRDefault="000D6678" w:rsidP="000D6678">
      <w:pPr>
        <w:jc w:val="both"/>
        <w:rPr>
          <w:b/>
          <w:bCs/>
          <w:u w:val="single"/>
        </w:rPr>
      </w:pPr>
      <w:r w:rsidRPr="00C720EE">
        <w:rPr>
          <w:b/>
          <w:bCs/>
          <w:u w:val="single"/>
        </w:rPr>
        <w:t>PAYMENT:</w:t>
      </w:r>
    </w:p>
    <w:p w14:paraId="2DEFEEF4" w14:textId="79098E75" w:rsidR="000D6678" w:rsidRPr="00C720EE" w:rsidRDefault="000D6678" w:rsidP="000D6678">
      <w:pPr>
        <w:jc w:val="both"/>
      </w:pPr>
      <w:r w:rsidRPr="00C720EE">
        <w:t xml:space="preserve">Payment </w:t>
      </w:r>
      <w:r w:rsidR="008B0B34">
        <w:t>can be made through the bank, C</w:t>
      </w:r>
      <w:r w:rsidRPr="00A4093E">
        <w:rPr>
          <w:b/>
        </w:rPr>
        <w:t>BA Bank (</w:t>
      </w:r>
      <w:proofErr w:type="spellStart"/>
      <w:r w:rsidRPr="00A4093E">
        <w:rPr>
          <w:b/>
          <w:u w:val="single"/>
        </w:rPr>
        <w:t>Gigiri</w:t>
      </w:r>
      <w:proofErr w:type="spellEnd"/>
      <w:r w:rsidRPr="00A4093E">
        <w:rPr>
          <w:b/>
          <w:u w:val="single"/>
        </w:rPr>
        <w:t xml:space="preserve"> Branch Only</w:t>
      </w:r>
      <w:r w:rsidRPr="00A4093E">
        <w:t>)</w:t>
      </w:r>
      <w:r>
        <w:t xml:space="preserve"> </w:t>
      </w:r>
      <w:r w:rsidR="008B0B34">
        <w:t xml:space="preserve">upon receipt of the payment invoice from IOM or </w:t>
      </w:r>
      <w:r>
        <w:t>via MPESA Pay bill at the clinic</w:t>
      </w:r>
      <w:r w:rsidR="008B0B34">
        <w:t xml:space="preserve"> on the date of exam.</w:t>
      </w:r>
    </w:p>
    <w:p w14:paraId="68AEDD08" w14:textId="77777777" w:rsidR="000D6678" w:rsidRPr="00C720EE" w:rsidRDefault="000D6678" w:rsidP="000D6678">
      <w:pPr>
        <w:jc w:val="both"/>
      </w:pPr>
    </w:p>
    <w:p w14:paraId="1762664F" w14:textId="77777777" w:rsidR="000D6678" w:rsidRDefault="000D6678" w:rsidP="000D6678">
      <w:pPr>
        <w:jc w:val="both"/>
        <w:rPr>
          <w:b/>
          <w:bCs/>
          <w:u w:val="single"/>
        </w:rPr>
      </w:pPr>
      <w:r w:rsidRPr="00A4093E">
        <w:rPr>
          <w:b/>
          <w:bCs/>
          <w:u w:val="single"/>
        </w:rPr>
        <w:t>The Fees;</w:t>
      </w:r>
    </w:p>
    <w:p w14:paraId="32A24CAD" w14:textId="77777777" w:rsidR="000D6678" w:rsidRDefault="00790FA8" w:rsidP="000D6678">
      <w:pPr>
        <w:jc w:val="both"/>
        <w:rPr>
          <w:b/>
          <w:bCs/>
          <w:color w:val="000000"/>
        </w:rPr>
      </w:pPr>
      <w:r>
        <w:rPr>
          <w:b/>
          <w:bCs/>
        </w:rPr>
        <w:t>$</w:t>
      </w:r>
      <w:r w:rsidR="00004AC6">
        <w:rPr>
          <w:b/>
          <w:bCs/>
        </w:rPr>
        <w:t>130</w:t>
      </w:r>
      <w:r>
        <w:rPr>
          <w:b/>
          <w:bCs/>
        </w:rPr>
        <w:t xml:space="preserve"> (USD) </w:t>
      </w:r>
      <w:r w:rsidR="000D6678">
        <w:rPr>
          <w:b/>
          <w:bCs/>
        </w:rPr>
        <w:tab/>
        <w:t>-</w:t>
      </w:r>
      <w:r w:rsidR="000D6678">
        <w:rPr>
          <w:b/>
          <w:bCs/>
        </w:rPr>
        <w:tab/>
      </w:r>
      <w:r w:rsidR="000D6678" w:rsidRPr="00A4093E">
        <w:rPr>
          <w:b/>
          <w:bCs/>
          <w:color w:val="000000"/>
        </w:rPr>
        <w:t>11 years and a</w:t>
      </w:r>
      <w:r w:rsidR="000D6678">
        <w:rPr>
          <w:b/>
          <w:bCs/>
          <w:color w:val="000000"/>
        </w:rPr>
        <w:t>bove.</w:t>
      </w:r>
    </w:p>
    <w:p w14:paraId="17645D25" w14:textId="77777777" w:rsidR="000D6678" w:rsidRPr="00A4093E" w:rsidRDefault="00790FA8" w:rsidP="000D6678">
      <w:pPr>
        <w:jc w:val="both"/>
        <w:rPr>
          <w:b/>
          <w:bCs/>
          <w:color w:val="000000"/>
        </w:rPr>
      </w:pPr>
      <w:r>
        <w:rPr>
          <w:b/>
          <w:bCs/>
          <w:color w:val="000000"/>
        </w:rPr>
        <w:t>$65 (USD)</w:t>
      </w:r>
      <w:r>
        <w:rPr>
          <w:b/>
          <w:bCs/>
          <w:color w:val="000000"/>
        </w:rPr>
        <w:tab/>
      </w:r>
      <w:r w:rsidR="000D6678">
        <w:rPr>
          <w:b/>
          <w:bCs/>
          <w:color w:val="000000"/>
        </w:rPr>
        <w:t>-</w:t>
      </w:r>
      <w:r w:rsidR="000D6678">
        <w:rPr>
          <w:b/>
          <w:bCs/>
          <w:color w:val="000000"/>
        </w:rPr>
        <w:tab/>
      </w:r>
      <w:r w:rsidR="000D6678" w:rsidRPr="00A4093E">
        <w:rPr>
          <w:b/>
          <w:bCs/>
          <w:color w:val="000000"/>
        </w:rPr>
        <w:t>for under 11 years.</w:t>
      </w:r>
    </w:p>
    <w:p w14:paraId="0056152F" w14:textId="77777777" w:rsidR="000D6678" w:rsidRPr="00A4093E" w:rsidRDefault="000D6678" w:rsidP="000D6678">
      <w:pPr>
        <w:jc w:val="both"/>
        <w:rPr>
          <w:b/>
          <w:bCs/>
          <w:color w:val="000000"/>
        </w:rPr>
      </w:pPr>
      <w:r w:rsidRPr="00A4093E">
        <w:rPr>
          <w:b/>
          <w:bCs/>
          <w:color w:val="000000"/>
        </w:rPr>
        <w:t xml:space="preserve"> </w:t>
      </w:r>
    </w:p>
    <w:p w14:paraId="01775D28" w14:textId="77777777" w:rsidR="000D6678" w:rsidRDefault="000D6678" w:rsidP="000D6678">
      <w:pPr>
        <w:jc w:val="both"/>
        <w:rPr>
          <w:rStyle w:val="Strong"/>
        </w:rPr>
      </w:pPr>
      <w:r w:rsidRPr="00A4093E">
        <w:rPr>
          <w:rStyle w:val="Strong"/>
        </w:rPr>
        <w:t>Step – by – step Procedures:</w:t>
      </w:r>
    </w:p>
    <w:p w14:paraId="5B3D7A08" w14:textId="77777777" w:rsidR="00014F40" w:rsidRPr="00FF65BE" w:rsidRDefault="00014F40" w:rsidP="00014F40">
      <w:pPr>
        <w:numPr>
          <w:ilvl w:val="0"/>
          <w:numId w:val="5"/>
        </w:numPr>
        <w:jc w:val="both"/>
        <w:rPr>
          <w:color w:val="000000"/>
        </w:rPr>
      </w:pPr>
      <w:r w:rsidRPr="00FF65BE">
        <w:rPr>
          <w:color w:val="000000"/>
        </w:rPr>
        <w:lastRenderedPageBreak/>
        <w:t>Medical examinat</w:t>
      </w:r>
      <w:r>
        <w:rPr>
          <w:color w:val="000000"/>
        </w:rPr>
        <w:t xml:space="preserve">ion will be processed on </w:t>
      </w:r>
      <w:r w:rsidRPr="00E068E6">
        <w:t>Monday to Thursday from 9 am to 3 pm and on Friday 9 am to 12 mid-day</w:t>
      </w:r>
    </w:p>
    <w:p w14:paraId="607F7D74" w14:textId="77777777" w:rsidR="00014F40" w:rsidRPr="00A4093E" w:rsidRDefault="00014F40" w:rsidP="00014F40">
      <w:pPr>
        <w:numPr>
          <w:ilvl w:val="0"/>
          <w:numId w:val="5"/>
        </w:numPr>
        <w:jc w:val="both"/>
      </w:pPr>
      <w:r w:rsidRPr="00A4093E">
        <w:t xml:space="preserve">All visa applicants </w:t>
      </w:r>
      <w:r w:rsidRPr="00A4093E">
        <w:rPr>
          <w:b/>
          <w:bCs/>
        </w:rPr>
        <w:t>MUST</w:t>
      </w:r>
      <w:r w:rsidRPr="00A4093E">
        <w:t xml:space="preserve"> present themselves to the clinic for assessment.</w:t>
      </w:r>
    </w:p>
    <w:p w14:paraId="15FCA38F" w14:textId="77777777" w:rsidR="00014F40" w:rsidRPr="00783F6A" w:rsidRDefault="00014F40" w:rsidP="00014F40">
      <w:pPr>
        <w:numPr>
          <w:ilvl w:val="0"/>
          <w:numId w:val="5"/>
        </w:numPr>
        <w:jc w:val="both"/>
      </w:pPr>
      <w:r w:rsidRPr="00A4093E">
        <w:t>The initial examination will comprise of a counselling session</w:t>
      </w:r>
      <w:r>
        <w:t xml:space="preserve"> and signing of consent for all.</w:t>
      </w:r>
    </w:p>
    <w:p w14:paraId="181B6551" w14:textId="77777777" w:rsidR="00014F40" w:rsidRPr="00A4093E" w:rsidRDefault="00014F40" w:rsidP="00014F40">
      <w:pPr>
        <w:numPr>
          <w:ilvl w:val="0"/>
          <w:numId w:val="5"/>
        </w:numPr>
        <w:jc w:val="both"/>
      </w:pPr>
      <w:r w:rsidRPr="00A4093E">
        <w:t>Applicants below 11yrs will undergo a medical examination by the physician before a certificate is issued.</w:t>
      </w:r>
    </w:p>
    <w:p w14:paraId="6E0A8906" w14:textId="77777777" w:rsidR="00014F40" w:rsidRPr="00A4093E" w:rsidRDefault="00014F40" w:rsidP="00014F40">
      <w:pPr>
        <w:numPr>
          <w:ilvl w:val="0"/>
          <w:numId w:val="5"/>
        </w:numPr>
        <w:jc w:val="both"/>
      </w:pPr>
      <w:r>
        <w:t xml:space="preserve">Applicants </w:t>
      </w:r>
      <w:r w:rsidRPr="00A4093E">
        <w:t xml:space="preserve">11yrs </w:t>
      </w:r>
      <w:r>
        <w:t xml:space="preserve">and above will have a </w:t>
      </w:r>
      <w:r w:rsidRPr="00A4093E">
        <w:t xml:space="preserve">chest x-ray </w:t>
      </w:r>
      <w:r>
        <w:t xml:space="preserve">done. Applicants will then be reviewed by the doctor with the chest x-ray result </w:t>
      </w:r>
      <w:r w:rsidRPr="00A4093E">
        <w:t>before issuance of a certificate</w:t>
      </w:r>
      <w:r>
        <w:t>.</w:t>
      </w:r>
    </w:p>
    <w:p w14:paraId="253798A7" w14:textId="77777777" w:rsidR="00014F40" w:rsidRPr="00A4093E" w:rsidRDefault="00014F40" w:rsidP="00014F40">
      <w:pPr>
        <w:numPr>
          <w:ilvl w:val="0"/>
          <w:numId w:val="5"/>
        </w:numPr>
        <w:jc w:val="both"/>
        <w:rPr>
          <w:b/>
          <w:bCs/>
        </w:rPr>
      </w:pPr>
      <w:r w:rsidRPr="00A4093E">
        <w:t>Additional diagnostic procedures (sputum smears and cultures) may apply in case of abnormal chest x-ray findings and will take up to eight (8) weeks.</w:t>
      </w:r>
    </w:p>
    <w:p w14:paraId="60E800AE" w14:textId="77777777" w:rsidR="00014F40" w:rsidRPr="006C7188" w:rsidRDefault="00014F40" w:rsidP="00014F40">
      <w:pPr>
        <w:numPr>
          <w:ilvl w:val="0"/>
          <w:numId w:val="5"/>
        </w:numPr>
        <w:jc w:val="both"/>
        <w:rPr>
          <w:b/>
          <w:bCs/>
        </w:rPr>
      </w:pPr>
      <w:r>
        <w:t>A TB clearance c</w:t>
      </w:r>
      <w:r w:rsidRPr="00A4093E">
        <w:t xml:space="preserve">ertificate will be issued </w:t>
      </w:r>
      <w:r>
        <w:t xml:space="preserve">to the applicant </w:t>
      </w:r>
      <w:r w:rsidRPr="00A4093E">
        <w:t>on the</w:t>
      </w:r>
      <w:r>
        <w:t xml:space="preserve"> day of the examination if the examination result is considered free of active pulmonary disease.</w:t>
      </w:r>
    </w:p>
    <w:p w14:paraId="3F6EEE06" w14:textId="77777777" w:rsidR="00014F40" w:rsidRPr="009A4F99" w:rsidRDefault="00014F40" w:rsidP="00014F40">
      <w:pPr>
        <w:numPr>
          <w:ilvl w:val="0"/>
          <w:numId w:val="5"/>
        </w:numPr>
        <w:jc w:val="both"/>
        <w:rPr>
          <w:b/>
          <w:bCs/>
        </w:rPr>
      </w:pPr>
      <w:r>
        <w:t>Advice will be given for further testing or follow up with the applicant’s own health care provider as needed if the examination results are abnormal but the abnormality not related to TB disease.</w:t>
      </w:r>
    </w:p>
    <w:p w14:paraId="1DAE3BB7" w14:textId="77777777" w:rsidR="00014F40" w:rsidRPr="00783F6A" w:rsidRDefault="00014F40" w:rsidP="00014F40">
      <w:pPr>
        <w:numPr>
          <w:ilvl w:val="0"/>
          <w:numId w:val="5"/>
        </w:numPr>
        <w:jc w:val="both"/>
        <w:rPr>
          <w:b/>
          <w:bCs/>
        </w:rPr>
      </w:pPr>
      <w:r>
        <w:t>The TB clearance certificate expires six (6) months from the chest x-ray date for applicants who have had a chest x-ray done, or six (6) months from the physical examination date for applicants whom a chest x-ray is not applicable/done.</w:t>
      </w:r>
    </w:p>
    <w:p w14:paraId="4035A5A9" w14:textId="77777777" w:rsidR="00014F40" w:rsidRPr="00F50219" w:rsidRDefault="00014F40" w:rsidP="00014F40">
      <w:pPr>
        <w:numPr>
          <w:ilvl w:val="0"/>
          <w:numId w:val="5"/>
        </w:numPr>
        <w:jc w:val="both"/>
        <w:rPr>
          <w:b/>
          <w:bCs/>
        </w:rPr>
      </w:pPr>
      <w:r w:rsidRPr="00F50219">
        <w:rPr>
          <w:b/>
        </w:rPr>
        <w:t>The above TB clearance certificate’s validity is three (3) months for applicants who have been in contact with a family member with active pulmonary TB</w:t>
      </w:r>
      <w:r>
        <w:rPr>
          <w:b/>
        </w:rPr>
        <w:t>.</w:t>
      </w:r>
    </w:p>
    <w:p w14:paraId="6521177D" w14:textId="77777777" w:rsidR="00014F40" w:rsidRDefault="00014F40" w:rsidP="00014F40">
      <w:pPr>
        <w:pStyle w:val="ListParagraph"/>
        <w:numPr>
          <w:ilvl w:val="0"/>
          <w:numId w:val="5"/>
        </w:numPr>
        <w:contextualSpacing/>
        <w:jc w:val="both"/>
        <w:rPr>
          <w:b/>
        </w:rPr>
      </w:pPr>
      <w:r w:rsidRPr="00F50219">
        <w:rPr>
          <w:b/>
        </w:rPr>
        <w:t>Please note that female applicants of childbearing age may be requested to undergo a pregnancy test, in case there is uncertainty as to whether they maybe currently pregnant.</w:t>
      </w:r>
    </w:p>
    <w:p w14:paraId="418F011C" w14:textId="3BC6CD43" w:rsidR="00014F40" w:rsidRDefault="00014F40" w:rsidP="00014F40">
      <w:pPr>
        <w:pStyle w:val="ListParagraph"/>
        <w:numPr>
          <w:ilvl w:val="0"/>
          <w:numId w:val="5"/>
        </w:numPr>
        <w:contextualSpacing/>
        <w:jc w:val="both"/>
        <w:rPr>
          <w:b/>
        </w:rPr>
      </w:pPr>
      <w:r>
        <w:rPr>
          <w:b/>
        </w:rPr>
        <w:t>Pregnant applicants may opt not to get a chest x-ray done and instead either give sputum for TB testing done on three (3) consecutive mornings or postpone the TB screening until after deliver.</w:t>
      </w:r>
    </w:p>
    <w:p w14:paraId="54BD69EA" w14:textId="02C96559" w:rsidR="00CF6FCE" w:rsidRDefault="00CF6FCE" w:rsidP="00CF6FCE">
      <w:pPr>
        <w:contextualSpacing/>
        <w:jc w:val="both"/>
        <w:rPr>
          <w:b/>
        </w:rPr>
      </w:pPr>
    </w:p>
    <w:p w14:paraId="2D5FDC5B" w14:textId="77777777" w:rsidR="00CF6FCE" w:rsidRPr="00CF6FCE" w:rsidRDefault="00CF6FCE" w:rsidP="00CF6FCE">
      <w:pPr>
        <w:numPr>
          <w:ilvl w:val="0"/>
          <w:numId w:val="3"/>
        </w:numPr>
        <w:jc w:val="both"/>
      </w:pPr>
      <w:r>
        <w:rPr>
          <w:b/>
        </w:rPr>
        <w:t xml:space="preserve">NOTE: </w:t>
      </w:r>
      <w:r w:rsidRPr="00CF6FCE">
        <w:rPr>
          <w:rFonts w:asciiTheme="minorHAnsi" w:hAnsiTheme="minorHAnsi" w:cstheme="minorHAnsi"/>
          <w:b/>
        </w:rPr>
        <w:t>PARKING FACILITY WILL NOT BE PROVIDED INSIDE THE CLINIC</w:t>
      </w:r>
      <w:r w:rsidRPr="00CF6FCE">
        <w:rPr>
          <w:rFonts w:asciiTheme="minorHAnsi" w:hAnsiTheme="minorHAnsi" w:cstheme="minorHAnsi"/>
        </w:rPr>
        <w:t xml:space="preserve">.  </w:t>
      </w:r>
      <w:r w:rsidRPr="00CF6FCE">
        <w:t>Please therefore arrange beforehand to be dropped off at the Applicant’s Entrance of the Facility and/or park your car at the nearby parking areas such as at the Village</w:t>
      </w:r>
      <w:r w:rsidRPr="00CF6FCE">
        <w:rPr>
          <w:b/>
          <w:bCs/>
        </w:rPr>
        <w:t xml:space="preserve"> </w:t>
      </w:r>
      <w:r w:rsidRPr="00CF6FCE">
        <w:t xml:space="preserve">Market </w:t>
      </w:r>
      <w:proofErr w:type="spellStart"/>
      <w:r w:rsidRPr="00CF6FCE">
        <w:t>Gigiri</w:t>
      </w:r>
      <w:proofErr w:type="spellEnd"/>
      <w:r w:rsidRPr="00CF6FCE">
        <w:t>.</w:t>
      </w:r>
    </w:p>
    <w:p w14:paraId="0341A814" w14:textId="2D4DD0E6" w:rsidR="00CF6FCE" w:rsidRPr="00CF6FCE" w:rsidRDefault="00CF6FCE" w:rsidP="00CF6FCE">
      <w:pPr>
        <w:contextualSpacing/>
        <w:jc w:val="both"/>
        <w:rPr>
          <w:b/>
        </w:rPr>
      </w:pPr>
    </w:p>
    <w:p w14:paraId="262A5BD3" w14:textId="77777777" w:rsidR="00786B78" w:rsidRPr="00F50219" w:rsidRDefault="00786B78" w:rsidP="00786B78">
      <w:pPr>
        <w:pStyle w:val="ListParagraph"/>
        <w:contextualSpacing/>
        <w:jc w:val="both"/>
        <w:rPr>
          <w:b/>
        </w:rPr>
      </w:pPr>
    </w:p>
    <w:p w14:paraId="42118086" w14:textId="77777777" w:rsidR="00FA39CE" w:rsidRPr="000D6678" w:rsidRDefault="000D6678" w:rsidP="000D6678">
      <w:pPr>
        <w:jc w:val="center"/>
        <w:rPr>
          <w:b/>
          <w:bCs/>
          <w:color w:val="FFFFFF" w:themeColor="background1"/>
          <w:sz w:val="32"/>
          <w:szCs w:val="32"/>
        </w:rPr>
      </w:pPr>
      <w:r w:rsidRPr="00CC40FD">
        <w:rPr>
          <w:rStyle w:val="Hyperlink"/>
          <w:noProof/>
          <w:highlight w:val="yellow"/>
        </w:rPr>
        <mc:AlternateContent>
          <mc:Choice Requires="wps">
            <w:drawing>
              <wp:anchor distT="45720" distB="45720" distL="114300" distR="114300" simplePos="0" relativeHeight="251659264" behindDoc="0" locked="0" layoutInCell="1" allowOverlap="1" wp14:anchorId="347C6A79" wp14:editId="240D7CF9">
                <wp:simplePos x="0" y="0"/>
                <wp:positionH relativeFrom="margin">
                  <wp:align>right</wp:align>
                </wp:positionH>
                <wp:positionV relativeFrom="paragraph">
                  <wp:posOffset>603250</wp:posOffset>
                </wp:positionV>
                <wp:extent cx="5676900" cy="904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904875"/>
                        </a:xfrm>
                        <a:prstGeom prst="rect">
                          <a:avLst/>
                        </a:prstGeom>
                        <a:solidFill>
                          <a:srgbClr val="FFFFFF"/>
                        </a:solidFill>
                        <a:ln w="9525">
                          <a:solidFill>
                            <a:srgbClr val="000000"/>
                          </a:solidFill>
                          <a:miter lim="800000"/>
                          <a:headEnd/>
                          <a:tailEnd/>
                        </a:ln>
                      </wps:spPr>
                      <wps:txbx>
                        <w:txbxContent>
                          <w:p w14:paraId="33AFF3D1" w14:textId="77777777" w:rsidR="000D6678" w:rsidRPr="00CC40FD" w:rsidRDefault="000D6678" w:rsidP="000D6678">
                            <w:pPr>
                              <w:rPr>
                                <w:rStyle w:val="Hyperlink"/>
                                <w:rFonts w:ascii="Arial" w:hAnsi="Arial" w:cs="Arial"/>
                                <w:lang w:val="en-GB"/>
                              </w:rPr>
                            </w:pPr>
                            <w:r w:rsidRPr="00CC40FD">
                              <w:rPr>
                                <w:rStyle w:val="Hyperlink"/>
                                <w:rFonts w:ascii="Arial" w:hAnsi="Arial" w:cs="Arial"/>
                                <w:highlight w:val="yellow"/>
                                <w:lang w:val="en-GB"/>
                              </w:rPr>
                              <w:t>Please visit the below link provided by the UK Home Office for further clarification on the process and timelines</w:t>
                            </w:r>
                          </w:p>
                          <w:p w14:paraId="002960C9" w14:textId="77777777" w:rsidR="000D6678" w:rsidRPr="00CC40FD" w:rsidRDefault="000D6678" w:rsidP="000D6678">
                            <w:pPr>
                              <w:rPr>
                                <w:rStyle w:val="Hyperlink"/>
                                <w:rFonts w:ascii="Arial" w:hAnsi="Arial" w:cs="Arial"/>
                                <w:lang w:val="en-GB"/>
                              </w:rPr>
                            </w:pPr>
                          </w:p>
                          <w:p w14:paraId="4E72B9EA" w14:textId="77777777" w:rsidR="000D6678" w:rsidRPr="00786B78" w:rsidRDefault="005A6831" w:rsidP="000D6678">
                            <w:pPr>
                              <w:rPr>
                                <w:sz w:val="22"/>
                                <w:szCs w:val="22"/>
                              </w:rPr>
                            </w:pPr>
                            <w:hyperlink r:id="rId7" w:history="1">
                              <w:r w:rsidR="00786B78">
                                <w:rPr>
                                  <w:rStyle w:val="Hyperlink"/>
                                </w:rPr>
                                <w:t>http://kenya.iom.int/migration-health</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7C6A79" id="_x0000_t202" coordsize="21600,21600" o:spt="202" path="m,l,21600r21600,l21600,xe">
                <v:stroke joinstyle="miter"/>
                <v:path gradientshapeok="t" o:connecttype="rect"/>
              </v:shapetype>
              <v:shape id="Text Box 2" o:spid="_x0000_s1026" type="#_x0000_t202" style="position:absolute;left:0;text-align:left;margin-left:395.8pt;margin-top:47.5pt;width:447pt;height:71.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">
                <v:textbox>
                  <w:txbxContent>
                    <w:p w14:paraId="33AFF3D1" w14:textId="77777777" w:rsidR="000D6678" w:rsidRPr="00CC40FD" w:rsidRDefault="000D6678" w:rsidP="000D6678">
                      <w:pPr>
                        <w:rPr>
                          <w:rStyle w:val="Hyperlink"/>
                          <w:rFonts w:ascii="Arial" w:hAnsi="Arial" w:cs="Arial"/>
                          <w:lang w:val="en-GB"/>
                        </w:rPr>
                      </w:pPr>
                      <w:r w:rsidRPr="00CC40FD">
                        <w:rPr>
                          <w:rStyle w:val="Hyperlink"/>
                          <w:rFonts w:ascii="Arial" w:hAnsi="Arial" w:cs="Arial"/>
                          <w:highlight w:val="yellow"/>
                          <w:lang w:val="en-GB"/>
                        </w:rPr>
                        <w:t>Please visit the below link provided by the UK Home Office for further clarification on the process and timelines</w:t>
                      </w:r>
                    </w:p>
                    <w:p w14:paraId="002960C9" w14:textId="77777777" w:rsidR="000D6678" w:rsidRPr="00CC40FD" w:rsidRDefault="000D6678" w:rsidP="000D6678">
                      <w:pPr>
                        <w:rPr>
                          <w:rStyle w:val="Hyperlink"/>
                          <w:rFonts w:ascii="Arial" w:hAnsi="Arial" w:cs="Arial"/>
                          <w:lang w:val="en-GB"/>
                        </w:rPr>
                      </w:pPr>
                    </w:p>
                    <w:p w14:paraId="4E72B9EA" w14:textId="77777777" w:rsidR="000D6678" w:rsidRPr="00786B78" w:rsidRDefault="00CF6FCE" w:rsidP="000D6678">
                      <w:pPr>
                        <w:rPr>
                          <w:sz w:val="22"/>
                          <w:szCs w:val="22"/>
                        </w:rPr>
                      </w:pPr>
                      <w:hyperlink r:id="rId8" w:history="1">
                        <w:r w:rsidR="00786B78">
                          <w:rPr>
                            <w:rStyle w:val="Hyperlink"/>
                          </w:rPr>
                          <w:t>http://kenya.iom.int/migration-health</w:t>
                        </w:r>
                      </w:hyperlink>
                    </w:p>
                  </w:txbxContent>
                </v:textbox>
                <w10:wrap type="square" anchorx="margin"/>
              </v:shape>
            </w:pict>
          </mc:Fallback>
        </mc:AlternateContent>
      </w:r>
      <w:r w:rsidRPr="00CC40FD">
        <w:rPr>
          <w:b/>
          <w:bCs/>
          <w:color w:val="FFFFFF" w:themeColor="background1"/>
          <w:sz w:val="32"/>
          <w:szCs w:val="32"/>
          <w:highlight w:val="blue"/>
        </w:rPr>
        <w:t>MPORTANT!!</w:t>
      </w:r>
    </w:p>
    <w:sectPr w:rsidR="00FA39CE" w:rsidRPr="000D6678" w:rsidSect="00447A15">
      <w:headerReference w:type="default" r:id="rId9"/>
      <w:footerReference w:type="default" r:id="rId10"/>
      <w:pgSz w:w="12240" w:h="15840"/>
      <w:pgMar w:top="1440" w:right="1440" w:bottom="1440" w:left="1440" w:header="450"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E5AE4" w14:textId="77777777" w:rsidR="00904AD0" w:rsidRDefault="00904AD0" w:rsidP="003621C5">
      <w:r>
        <w:separator/>
      </w:r>
    </w:p>
  </w:endnote>
  <w:endnote w:type="continuationSeparator" w:id="0">
    <w:p w14:paraId="5133E4DB" w14:textId="77777777" w:rsidR="00904AD0" w:rsidRDefault="00904AD0" w:rsidP="0036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9044F" w14:textId="77777777" w:rsidR="00886C49" w:rsidRPr="00B07F61" w:rsidRDefault="00886C49" w:rsidP="00886C49">
    <w:pPr>
      <w:pStyle w:val="FirstPageHeaderFooter"/>
      <w:rPr>
        <w:rFonts w:ascii="Calibri" w:hAnsi="Calibri"/>
        <w:b/>
        <w:bCs/>
        <w:color w:val="1F497D"/>
      </w:rPr>
    </w:pPr>
    <w:r>
      <w:rPr>
        <w:rFonts w:ascii="Calibri" w:hAnsi="Calibri"/>
        <w:b/>
        <w:bCs/>
        <w:color w:val="1F497D"/>
      </w:rPr>
      <w:t>IOM Migration Health Assessment Centre, Gigiri</w:t>
    </w:r>
  </w:p>
  <w:p w14:paraId="064708E5" w14:textId="77777777" w:rsidR="00886C49" w:rsidRPr="00BD143B" w:rsidRDefault="00886C49" w:rsidP="00886C49">
    <w:pPr>
      <w:pStyle w:val="FirstPageHeaderFooter"/>
      <w:tabs>
        <w:tab w:val="center" w:pos="4513"/>
        <w:tab w:val="right" w:pos="9027"/>
      </w:tabs>
      <w:rPr>
        <w:rFonts w:ascii="Calibri" w:hAnsi="Calibri"/>
        <w:color w:val="1F497D"/>
      </w:rPr>
    </w:pPr>
    <w:r>
      <w:rPr>
        <w:rFonts w:ascii="Calibri" w:hAnsi="Calibri"/>
        <w:color w:val="1F497D"/>
      </w:rPr>
      <w:t>P.O. Box 55040-00200</w:t>
    </w:r>
    <w:r w:rsidRPr="00B07F61">
      <w:rPr>
        <w:rFonts w:ascii="Calibri" w:hAnsi="Calibri"/>
        <w:color w:val="1F497D"/>
      </w:rPr>
      <w:t xml:space="preserve"> •</w:t>
    </w:r>
    <w:r>
      <w:rPr>
        <w:rFonts w:ascii="Calibri" w:hAnsi="Calibri"/>
        <w:color w:val="1F497D"/>
      </w:rPr>
      <w:t xml:space="preserve"> 78 UN Crescent, Off United Nations Avenue</w:t>
    </w:r>
    <w:r>
      <w:rPr>
        <w:rFonts w:ascii="Calibri" w:hAnsi="Calibri"/>
        <w:color w:val="1F497D"/>
        <w:lang w:val="en-US"/>
      </w:rPr>
      <w:t xml:space="preserve"> </w:t>
    </w:r>
    <w:r w:rsidRPr="00B07F61">
      <w:rPr>
        <w:rFonts w:ascii="Calibri" w:hAnsi="Calibri"/>
        <w:color w:val="1F497D"/>
      </w:rPr>
      <w:t xml:space="preserve">• </w:t>
    </w:r>
    <w:r>
      <w:rPr>
        <w:rFonts w:ascii="Calibri" w:hAnsi="Calibri"/>
        <w:color w:val="1F497D"/>
      </w:rPr>
      <w:t>Gigiri, Nairobi, Kenya</w:t>
    </w:r>
  </w:p>
  <w:p w14:paraId="6E2CE386" w14:textId="77777777" w:rsidR="00886C49" w:rsidRDefault="00886C49" w:rsidP="00886C49">
    <w:pPr>
      <w:pStyle w:val="Footer"/>
      <w:jc w:val="center"/>
      <w:rPr>
        <w:rFonts w:ascii="Calibri" w:hAnsi="Calibri"/>
        <w:color w:val="1F497D"/>
        <w:sz w:val="18"/>
        <w:szCs w:val="20"/>
      </w:rPr>
    </w:pPr>
    <w:r w:rsidRPr="00B07F61">
      <w:rPr>
        <w:rFonts w:ascii="Calibri" w:hAnsi="Calibri"/>
        <w:color w:val="1F497D"/>
        <w:sz w:val="18"/>
        <w:szCs w:val="20"/>
      </w:rPr>
      <w:t>Tel: +</w:t>
    </w:r>
    <w:r>
      <w:rPr>
        <w:rFonts w:ascii="Calibri" w:hAnsi="Calibri"/>
        <w:color w:val="1F497D"/>
        <w:sz w:val="18"/>
        <w:szCs w:val="20"/>
      </w:rPr>
      <w:t>254.20.722.1000</w:t>
    </w:r>
    <w:r w:rsidRPr="00B07F61">
      <w:rPr>
        <w:rFonts w:ascii="Calibri" w:hAnsi="Calibri"/>
        <w:color w:val="1F497D"/>
        <w:sz w:val="18"/>
        <w:szCs w:val="20"/>
      </w:rPr>
      <w:t xml:space="preserve"> • E-mail: </w:t>
    </w:r>
    <w:hyperlink r:id="rId1" w:history="1">
      <w:r w:rsidRPr="00C10F71">
        <w:rPr>
          <w:rStyle w:val="Hyperlink"/>
          <w:rFonts w:ascii="Calibri" w:hAnsi="Calibri"/>
          <w:sz w:val="18"/>
          <w:szCs w:val="20"/>
        </w:rPr>
        <w:t>iomnbomedical@iom.int</w:t>
      </w:r>
    </w:hyperlink>
  </w:p>
  <w:p w14:paraId="4B217D92" w14:textId="77777777" w:rsidR="00886C49" w:rsidRDefault="00886C49" w:rsidP="00886C49">
    <w:pPr>
      <w:pStyle w:val="Footer"/>
      <w:jc w:val="center"/>
      <w:rPr>
        <w:rStyle w:val="Hyperlink"/>
        <w:rFonts w:ascii="Calibri" w:hAnsi="Calibri"/>
        <w:sz w:val="18"/>
        <w:szCs w:val="20"/>
      </w:rPr>
    </w:pPr>
    <w:r w:rsidRPr="00E41463">
      <w:rPr>
        <w:rFonts w:ascii="Calibri" w:hAnsi="Calibri"/>
        <w:color w:val="1F497D"/>
        <w:sz w:val="18"/>
        <w:szCs w:val="20"/>
      </w:rPr>
      <w:t xml:space="preserve"> </w:t>
    </w:r>
    <w:r w:rsidRPr="00B07F61">
      <w:rPr>
        <w:rFonts w:ascii="Calibri" w:hAnsi="Calibri"/>
        <w:color w:val="1F497D"/>
        <w:sz w:val="18"/>
        <w:szCs w:val="20"/>
      </w:rPr>
      <w:t xml:space="preserve">• Internet: </w:t>
    </w:r>
    <w:hyperlink r:id="rId2" w:history="1">
      <w:r w:rsidRPr="00CF489A">
        <w:rPr>
          <w:rStyle w:val="Hyperlink"/>
          <w:rFonts w:ascii="Calibri" w:hAnsi="Calibri"/>
          <w:sz w:val="18"/>
          <w:szCs w:val="20"/>
        </w:rPr>
        <w:t>http://www.iom.int</w:t>
      </w:r>
    </w:hyperlink>
  </w:p>
  <w:p w14:paraId="5EDB2779" w14:textId="77777777" w:rsidR="00DC3DBD" w:rsidRPr="00886C49" w:rsidRDefault="00DC3DBD" w:rsidP="00886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02E34" w14:textId="77777777" w:rsidR="00904AD0" w:rsidRDefault="00904AD0" w:rsidP="003621C5">
      <w:r>
        <w:separator/>
      </w:r>
    </w:p>
  </w:footnote>
  <w:footnote w:type="continuationSeparator" w:id="0">
    <w:p w14:paraId="2F949E5B" w14:textId="77777777" w:rsidR="00904AD0" w:rsidRDefault="00904AD0" w:rsidP="00362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2616"/>
      <w:gridCol w:w="5480"/>
      <w:gridCol w:w="1244"/>
    </w:tblGrid>
    <w:tr w:rsidR="00705304" w14:paraId="61BD9ACB" w14:textId="77777777" w:rsidTr="009A73DB">
      <w:trPr>
        <w:cantSplit/>
        <w:trHeight w:val="287"/>
      </w:trPr>
      <w:tc>
        <w:tcPr>
          <w:tcW w:w="83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046841" w14:textId="77777777" w:rsidR="00886C49" w:rsidRDefault="00886C49">
          <w:pPr>
            <w:spacing w:after="200" w:line="276" w:lineRule="auto"/>
            <w:ind w:right="-1800"/>
            <w:rPr>
              <w:rFonts w:ascii="Calibri" w:eastAsiaTheme="minorHAnsi" w:hAnsi="Calibri" w:cs="Calibri"/>
              <w:b/>
              <w:bCs/>
              <w:u w:val="single"/>
              <w:lang w:val="de-DE"/>
            </w:rPr>
          </w:pPr>
          <w:r>
            <w:rPr>
              <w:noProof/>
            </w:rPr>
            <w:drawing>
              <wp:inline distT="0" distB="0" distL="0" distR="0" wp14:anchorId="213EC0BB" wp14:editId="7F748219">
                <wp:extent cx="1524000" cy="604867"/>
                <wp:effectExtent l="0" t="0" r="0" b="5080"/>
                <wp:docPr id="2" name="Picture 2" descr="https://intranetportal/CenterImages/EN/MCD/NEW/IOM-UN_Blu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portal/CenterImages/EN/MCD/NEW/IOM-UN_Blue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259" cy="626005"/>
                        </a:xfrm>
                        <a:prstGeom prst="rect">
                          <a:avLst/>
                        </a:prstGeom>
                        <a:noFill/>
                        <a:ln>
                          <a:noFill/>
                        </a:ln>
                      </pic:spPr>
                    </pic:pic>
                  </a:graphicData>
                </a:graphic>
              </wp:inline>
            </w:drawing>
          </w:r>
        </w:p>
      </w:tc>
      <w:tc>
        <w:tcPr>
          <w:tcW w:w="3215" w:type="pct"/>
          <w:tcBorders>
            <w:top w:val="single" w:sz="8" w:space="0" w:color="auto"/>
            <w:left w:val="nil"/>
            <w:bottom w:val="nil"/>
            <w:right w:val="single" w:sz="8" w:space="0" w:color="auto"/>
          </w:tcBorders>
          <w:tcMar>
            <w:top w:w="0" w:type="dxa"/>
            <w:left w:w="108" w:type="dxa"/>
            <w:bottom w:w="0" w:type="dxa"/>
            <w:right w:w="108" w:type="dxa"/>
          </w:tcMar>
          <w:hideMark/>
        </w:tcPr>
        <w:p w14:paraId="51208BCF" w14:textId="77777777" w:rsidR="00705304" w:rsidRDefault="00705304" w:rsidP="00E90FE4">
          <w:pPr>
            <w:spacing w:after="200" w:line="276" w:lineRule="auto"/>
            <w:ind w:right="-1800"/>
            <w:rPr>
              <w:rFonts w:ascii="Calibri" w:eastAsiaTheme="minorHAnsi" w:hAnsi="Calibri" w:cs="Calibri"/>
              <w:lang w:val="de-DE"/>
            </w:rPr>
          </w:pPr>
          <w:r>
            <w:rPr>
              <w:lang w:val="de-DE"/>
            </w:rPr>
            <w:t>FM-0</w:t>
          </w:r>
          <w:r w:rsidR="00E90FE4">
            <w:rPr>
              <w:lang w:val="de-DE"/>
            </w:rPr>
            <w:t>4</w:t>
          </w:r>
          <w:r>
            <w:rPr>
              <w:lang w:val="de-DE"/>
            </w:rPr>
            <w:t>/IOM-MHAC/ SOP/</w:t>
          </w:r>
          <w:r w:rsidR="00015739">
            <w:rPr>
              <w:lang w:val="de-DE"/>
            </w:rPr>
            <w:t>CCU</w:t>
          </w:r>
          <w:r>
            <w:rPr>
              <w:lang w:val="de-DE"/>
            </w:rPr>
            <w:t xml:space="preserve">/Advice Sheet </w:t>
          </w:r>
          <w:r w:rsidR="00C86188">
            <w:rPr>
              <w:lang w:val="de-DE"/>
            </w:rPr>
            <w:t>UK</w:t>
          </w:r>
        </w:p>
      </w:tc>
      <w:tc>
        <w:tcPr>
          <w:tcW w:w="947" w:type="pct"/>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68A06A53" w14:textId="77777777" w:rsidR="00705304" w:rsidRDefault="00705304">
          <w:pPr>
            <w:spacing w:after="200" w:line="276" w:lineRule="auto"/>
            <w:ind w:right="-1800"/>
            <w:rPr>
              <w:rFonts w:ascii="Calibri" w:eastAsiaTheme="minorHAnsi" w:hAnsi="Calibri" w:cs="Calibri"/>
              <w:b/>
              <w:bCs/>
              <w:lang w:val="de-DE"/>
            </w:rPr>
          </w:pPr>
          <w:r>
            <w:rPr>
              <w:b/>
              <w:bCs/>
              <w:lang w:val="de-DE"/>
            </w:rPr>
            <w:t>FORM</w:t>
          </w:r>
        </w:p>
        <w:p w14:paraId="6D1BE218" w14:textId="77777777" w:rsidR="00705304" w:rsidRDefault="00705304" w:rsidP="00705304">
          <w:pPr>
            <w:spacing w:after="200" w:line="276" w:lineRule="auto"/>
            <w:ind w:right="-1800"/>
            <w:rPr>
              <w:rFonts w:ascii="Calibri" w:eastAsiaTheme="minorHAnsi" w:hAnsi="Calibri" w:cs="Calibri"/>
              <w:b/>
              <w:bCs/>
              <w:lang w:val="de-DE"/>
            </w:rPr>
          </w:pPr>
        </w:p>
      </w:tc>
    </w:tr>
    <w:tr w:rsidR="00705304" w14:paraId="5FADC0C1" w14:textId="77777777" w:rsidTr="009A73DB">
      <w:trPr>
        <w:cantSplit/>
        <w:trHeight w:val="534"/>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1E84320" w14:textId="77777777" w:rsidR="00705304" w:rsidRDefault="00705304">
          <w:pPr>
            <w:rPr>
              <w:rFonts w:ascii="Calibri" w:eastAsiaTheme="minorHAnsi" w:hAnsi="Calibri" w:cs="Calibri"/>
              <w:b/>
              <w:bCs/>
              <w:u w:val="single"/>
              <w:lang w:val="de-DE"/>
            </w:rPr>
          </w:pPr>
        </w:p>
      </w:tc>
      <w:tc>
        <w:tcPr>
          <w:tcW w:w="3215" w:type="pct"/>
          <w:tcBorders>
            <w:top w:val="nil"/>
            <w:left w:val="nil"/>
            <w:bottom w:val="single" w:sz="8" w:space="0" w:color="auto"/>
            <w:right w:val="single" w:sz="8" w:space="0" w:color="auto"/>
          </w:tcBorders>
          <w:tcMar>
            <w:top w:w="0" w:type="dxa"/>
            <w:left w:w="108" w:type="dxa"/>
            <w:bottom w:w="0" w:type="dxa"/>
            <w:right w:w="108" w:type="dxa"/>
          </w:tcMar>
          <w:hideMark/>
        </w:tcPr>
        <w:p w14:paraId="0663F340" w14:textId="77777777" w:rsidR="00705304" w:rsidRDefault="00705304" w:rsidP="00C86188">
          <w:pPr>
            <w:spacing w:after="200" w:line="276" w:lineRule="auto"/>
            <w:ind w:right="-1800"/>
            <w:rPr>
              <w:rFonts w:ascii="Calibri" w:eastAsiaTheme="minorHAnsi" w:hAnsi="Calibri" w:cs="Calibri"/>
              <w:b/>
              <w:bCs/>
              <w:sz w:val="22"/>
              <w:szCs w:val="22"/>
              <w:lang w:val="de-DE"/>
            </w:rPr>
          </w:pPr>
          <w:r>
            <w:rPr>
              <w:b/>
              <w:bCs/>
            </w:rPr>
            <w:t xml:space="preserve">CLIENT ADVICE SHEET FOR </w:t>
          </w:r>
          <w:r w:rsidR="00C86188">
            <w:rPr>
              <w:b/>
              <w:bCs/>
            </w:rPr>
            <w:t>UK</w:t>
          </w:r>
        </w:p>
      </w:tc>
      <w:tc>
        <w:tcPr>
          <w:tcW w:w="947" w:type="pct"/>
          <w:vMerge/>
          <w:tcBorders>
            <w:left w:val="nil"/>
            <w:right w:val="single" w:sz="8" w:space="0" w:color="auto"/>
          </w:tcBorders>
          <w:vAlign w:val="center"/>
          <w:hideMark/>
        </w:tcPr>
        <w:p w14:paraId="4377A2CF" w14:textId="77777777" w:rsidR="00705304" w:rsidRDefault="00705304" w:rsidP="009A73DB">
          <w:pPr>
            <w:spacing w:after="200" w:line="276" w:lineRule="auto"/>
            <w:ind w:right="-1800"/>
            <w:rPr>
              <w:rFonts w:ascii="Calibri" w:eastAsiaTheme="minorHAnsi" w:hAnsi="Calibri" w:cs="Calibri"/>
              <w:b/>
              <w:bCs/>
              <w:lang w:val="de-DE"/>
            </w:rPr>
          </w:pPr>
        </w:p>
      </w:tc>
    </w:tr>
    <w:tr w:rsidR="00705304" w14:paraId="63920CDE" w14:textId="77777777" w:rsidTr="009A73DB">
      <w:trPr>
        <w:trHeight w:val="191"/>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7C898FC" w14:textId="77777777" w:rsidR="00705304" w:rsidRDefault="00705304">
          <w:pPr>
            <w:rPr>
              <w:rFonts w:ascii="Calibri" w:eastAsiaTheme="minorHAnsi" w:hAnsi="Calibri" w:cs="Calibri"/>
              <w:b/>
              <w:bCs/>
              <w:u w:val="single"/>
              <w:lang w:val="de-DE"/>
            </w:rPr>
          </w:pPr>
        </w:p>
      </w:tc>
      <w:tc>
        <w:tcPr>
          <w:tcW w:w="32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A1D276" w14:textId="1BAEC168" w:rsidR="00705304" w:rsidRDefault="00D707BF" w:rsidP="00E45379">
          <w:pPr>
            <w:spacing w:after="200" w:line="276" w:lineRule="auto"/>
            <w:ind w:right="-1800"/>
            <w:rPr>
              <w:rFonts w:ascii="Calibri" w:eastAsiaTheme="minorHAnsi" w:hAnsi="Calibri" w:cs="Calibri"/>
              <w:lang w:val="en-GB"/>
            </w:rPr>
          </w:pPr>
          <w:r>
            <w:t>Rev.:</w:t>
          </w:r>
          <w:r w:rsidR="00705304">
            <w:t xml:space="preserve">  </w:t>
          </w:r>
          <w:r w:rsidR="00705304" w:rsidRPr="003C613D">
            <w:t>0</w:t>
          </w:r>
          <w:r w:rsidR="00E45379">
            <w:t>3</w:t>
          </w:r>
          <w:r w:rsidR="00705304" w:rsidRPr="003C613D">
            <w:t xml:space="preserve">     </w:t>
          </w:r>
          <w:proofErr w:type="gramStart"/>
          <w:r w:rsidRPr="003C613D">
            <w:t>of </w:t>
          </w:r>
          <w:r w:rsidR="00016212">
            <w:t xml:space="preserve"> </w:t>
          </w:r>
          <w:r w:rsidR="005A6831">
            <w:t>17</w:t>
          </w:r>
          <w:proofErr w:type="gramEnd"/>
          <w:r w:rsidR="005A6831">
            <w:t xml:space="preserve"> Mar 2022</w:t>
          </w:r>
        </w:p>
      </w:tc>
      <w:tc>
        <w:tcPr>
          <w:tcW w:w="947" w:type="pct"/>
          <w:vMerge/>
          <w:tcBorders>
            <w:left w:val="nil"/>
            <w:bottom w:val="single" w:sz="8" w:space="0" w:color="auto"/>
            <w:right w:val="single" w:sz="8" w:space="0" w:color="auto"/>
          </w:tcBorders>
          <w:tcMar>
            <w:top w:w="0" w:type="dxa"/>
            <w:left w:w="108" w:type="dxa"/>
            <w:bottom w:w="0" w:type="dxa"/>
            <w:right w:w="108" w:type="dxa"/>
          </w:tcMar>
          <w:vAlign w:val="center"/>
          <w:hideMark/>
        </w:tcPr>
        <w:p w14:paraId="3C13EDAE" w14:textId="77777777" w:rsidR="00705304" w:rsidRDefault="00705304">
          <w:pPr>
            <w:spacing w:after="200" w:line="276" w:lineRule="auto"/>
            <w:ind w:right="-1800"/>
            <w:rPr>
              <w:rFonts w:ascii="Calibri" w:eastAsiaTheme="minorHAnsi" w:hAnsi="Calibri" w:cs="Calibri"/>
              <w:lang w:val="fr-FR"/>
            </w:rPr>
          </w:pPr>
        </w:p>
      </w:tc>
    </w:tr>
  </w:tbl>
  <w:p w14:paraId="7504869F" w14:textId="77777777" w:rsidR="00DC3DBD" w:rsidRDefault="00DC3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C7E61"/>
    <w:multiLevelType w:val="hybridMultilevel"/>
    <w:tmpl w:val="04161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E49E2"/>
    <w:multiLevelType w:val="hybridMultilevel"/>
    <w:tmpl w:val="DFF66056"/>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95A6AE9"/>
    <w:multiLevelType w:val="hybridMultilevel"/>
    <w:tmpl w:val="793C999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4160466B"/>
    <w:multiLevelType w:val="multilevel"/>
    <w:tmpl w:val="52A60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76936C8"/>
    <w:multiLevelType w:val="hybridMultilevel"/>
    <w:tmpl w:val="005ADF08"/>
    <w:lvl w:ilvl="0" w:tplc="E7565A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9CE"/>
    <w:rsid w:val="0000058F"/>
    <w:rsid w:val="00004AC6"/>
    <w:rsid w:val="00014F40"/>
    <w:rsid w:val="00015739"/>
    <w:rsid w:val="00016212"/>
    <w:rsid w:val="00086E00"/>
    <w:rsid w:val="000B64E6"/>
    <w:rsid w:val="000D6678"/>
    <w:rsid w:val="000F3569"/>
    <w:rsid w:val="00120B89"/>
    <w:rsid w:val="0013384C"/>
    <w:rsid w:val="00144E0C"/>
    <w:rsid w:val="00145EB7"/>
    <w:rsid w:val="00181972"/>
    <w:rsid w:val="001976C0"/>
    <w:rsid w:val="001A5908"/>
    <w:rsid w:val="00277DFF"/>
    <w:rsid w:val="0029685C"/>
    <w:rsid w:val="002C68EC"/>
    <w:rsid w:val="00302DB8"/>
    <w:rsid w:val="00310464"/>
    <w:rsid w:val="003621C5"/>
    <w:rsid w:val="003C613D"/>
    <w:rsid w:val="0044032F"/>
    <w:rsid w:val="00447A15"/>
    <w:rsid w:val="004C0714"/>
    <w:rsid w:val="004D094F"/>
    <w:rsid w:val="00530CC2"/>
    <w:rsid w:val="005728D0"/>
    <w:rsid w:val="005A6831"/>
    <w:rsid w:val="005C40EC"/>
    <w:rsid w:val="005F26B3"/>
    <w:rsid w:val="00616D05"/>
    <w:rsid w:val="00627022"/>
    <w:rsid w:val="0068498B"/>
    <w:rsid w:val="00684B78"/>
    <w:rsid w:val="00705304"/>
    <w:rsid w:val="007611C7"/>
    <w:rsid w:val="00786B78"/>
    <w:rsid w:val="00790FA8"/>
    <w:rsid w:val="0079411B"/>
    <w:rsid w:val="00886C49"/>
    <w:rsid w:val="008B0B34"/>
    <w:rsid w:val="00904AD0"/>
    <w:rsid w:val="00912670"/>
    <w:rsid w:val="00941E60"/>
    <w:rsid w:val="009B6BD9"/>
    <w:rsid w:val="00A67173"/>
    <w:rsid w:val="00A80379"/>
    <w:rsid w:val="00BE2AE2"/>
    <w:rsid w:val="00BF3A73"/>
    <w:rsid w:val="00C677E7"/>
    <w:rsid w:val="00C86188"/>
    <w:rsid w:val="00CA11E1"/>
    <w:rsid w:val="00CA6F64"/>
    <w:rsid w:val="00CB3D69"/>
    <w:rsid w:val="00CD5BC9"/>
    <w:rsid w:val="00CF6FCE"/>
    <w:rsid w:val="00D064BD"/>
    <w:rsid w:val="00D15F7C"/>
    <w:rsid w:val="00D707BF"/>
    <w:rsid w:val="00DA7A35"/>
    <w:rsid w:val="00DC3DBD"/>
    <w:rsid w:val="00DC6002"/>
    <w:rsid w:val="00DD6C9A"/>
    <w:rsid w:val="00E15277"/>
    <w:rsid w:val="00E45379"/>
    <w:rsid w:val="00E47FDD"/>
    <w:rsid w:val="00E90FE4"/>
    <w:rsid w:val="00F13A11"/>
    <w:rsid w:val="00F242DC"/>
    <w:rsid w:val="00F27528"/>
    <w:rsid w:val="00F63A67"/>
    <w:rsid w:val="00FA39CE"/>
    <w:rsid w:val="00FC6A36"/>
    <w:rsid w:val="00FD0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2BD5EC"/>
  <w15:docId w15:val="{5375F02F-23BF-411A-97E0-8F8615C5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A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A39CE"/>
    <w:rPr>
      <w:color w:val="0000FF"/>
      <w:u w:val="single"/>
    </w:rPr>
  </w:style>
  <w:style w:type="paragraph" w:styleId="ListParagraph">
    <w:name w:val="List Paragraph"/>
    <w:basedOn w:val="Normal"/>
    <w:uiPriority w:val="34"/>
    <w:qFormat/>
    <w:rsid w:val="00FA39CE"/>
    <w:pPr>
      <w:ind w:left="720"/>
    </w:pPr>
  </w:style>
  <w:style w:type="character" w:styleId="Strong">
    <w:name w:val="Strong"/>
    <w:basedOn w:val="DefaultParagraphFont"/>
    <w:qFormat/>
    <w:rsid w:val="00FA39CE"/>
    <w:rPr>
      <w:b/>
      <w:bCs/>
    </w:rPr>
  </w:style>
  <w:style w:type="paragraph" w:styleId="Header">
    <w:name w:val="header"/>
    <w:basedOn w:val="Normal"/>
    <w:link w:val="HeaderChar"/>
    <w:uiPriority w:val="99"/>
    <w:unhideWhenUsed/>
    <w:rsid w:val="003621C5"/>
    <w:pPr>
      <w:tabs>
        <w:tab w:val="center" w:pos="4680"/>
        <w:tab w:val="right" w:pos="9360"/>
      </w:tabs>
    </w:pPr>
  </w:style>
  <w:style w:type="character" w:customStyle="1" w:styleId="HeaderChar">
    <w:name w:val="Header Char"/>
    <w:basedOn w:val="DefaultParagraphFont"/>
    <w:link w:val="Header"/>
    <w:uiPriority w:val="99"/>
    <w:rsid w:val="003621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21C5"/>
    <w:pPr>
      <w:tabs>
        <w:tab w:val="center" w:pos="4680"/>
        <w:tab w:val="right" w:pos="9360"/>
      </w:tabs>
    </w:pPr>
  </w:style>
  <w:style w:type="character" w:customStyle="1" w:styleId="FooterChar">
    <w:name w:val="Footer Char"/>
    <w:basedOn w:val="DefaultParagraphFont"/>
    <w:link w:val="Footer"/>
    <w:uiPriority w:val="99"/>
    <w:rsid w:val="003621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21C5"/>
    <w:rPr>
      <w:rFonts w:ascii="Tahoma" w:hAnsi="Tahoma" w:cs="Tahoma"/>
      <w:sz w:val="16"/>
      <w:szCs w:val="16"/>
    </w:rPr>
  </w:style>
  <w:style w:type="character" w:customStyle="1" w:styleId="BalloonTextChar">
    <w:name w:val="Balloon Text Char"/>
    <w:basedOn w:val="DefaultParagraphFont"/>
    <w:link w:val="BalloonText"/>
    <w:uiPriority w:val="99"/>
    <w:semiHidden/>
    <w:rsid w:val="003621C5"/>
    <w:rPr>
      <w:rFonts w:ascii="Tahoma" w:eastAsia="Times New Roman" w:hAnsi="Tahoma" w:cs="Tahoma"/>
      <w:sz w:val="16"/>
      <w:szCs w:val="16"/>
    </w:rPr>
  </w:style>
  <w:style w:type="paragraph" w:customStyle="1" w:styleId="FirstPageHeaderFooter">
    <w:name w:val="First Page Header/Footer"/>
    <w:basedOn w:val="Normal"/>
    <w:next w:val="Normal"/>
    <w:rsid w:val="00886C49"/>
    <w:pPr>
      <w:tabs>
        <w:tab w:val="center" w:pos="4153"/>
        <w:tab w:val="right" w:pos="8306"/>
      </w:tabs>
      <w:jc w:val="center"/>
    </w:pPr>
    <w:rPr>
      <w:rFonts w:ascii="Arial" w:hAnsi="Arial"/>
      <w:sz w:val="18"/>
      <w:szCs w:val="20"/>
      <w:lang w:val="en-GB"/>
    </w:rPr>
  </w:style>
  <w:style w:type="character" w:styleId="FollowedHyperlink">
    <w:name w:val="FollowedHyperlink"/>
    <w:basedOn w:val="DefaultParagraphFont"/>
    <w:uiPriority w:val="99"/>
    <w:semiHidden/>
    <w:unhideWhenUsed/>
    <w:rsid w:val="00786B78"/>
    <w:rPr>
      <w:color w:val="800080" w:themeColor="followedHyperlink"/>
      <w:u w:val="single"/>
    </w:rPr>
  </w:style>
  <w:style w:type="character" w:styleId="CommentReference">
    <w:name w:val="annotation reference"/>
    <w:basedOn w:val="DefaultParagraphFont"/>
    <w:uiPriority w:val="99"/>
    <w:semiHidden/>
    <w:unhideWhenUsed/>
    <w:rsid w:val="008B0B34"/>
    <w:rPr>
      <w:sz w:val="16"/>
      <w:szCs w:val="16"/>
    </w:rPr>
  </w:style>
  <w:style w:type="paragraph" w:styleId="CommentText">
    <w:name w:val="annotation text"/>
    <w:basedOn w:val="Normal"/>
    <w:link w:val="CommentTextChar"/>
    <w:uiPriority w:val="99"/>
    <w:semiHidden/>
    <w:unhideWhenUsed/>
    <w:rsid w:val="008B0B34"/>
    <w:rPr>
      <w:sz w:val="20"/>
      <w:szCs w:val="20"/>
    </w:rPr>
  </w:style>
  <w:style w:type="character" w:customStyle="1" w:styleId="CommentTextChar">
    <w:name w:val="Comment Text Char"/>
    <w:basedOn w:val="DefaultParagraphFont"/>
    <w:link w:val="CommentText"/>
    <w:uiPriority w:val="99"/>
    <w:semiHidden/>
    <w:rsid w:val="008B0B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0B34"/>
    <w:rPr>
      <w:b/>
      <w:bCs/>
    </w:rPr>
  </w:style>
  <w:style w:type="character" w:customStyle="1" w:styleId="CommentSubjectChar">
    <w:name w:val="Comment Subject Char"/>
    <w:basedOn w:val="CommentTextChar"/>
    <w:link w:val="CommentSubject"/>
    <w:uiPriority w:val="99"/>
    <w:semiHidden/>
    <w:rsid w:val="008B0B3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561">
      <w:bodyDiv w:val="1"/>
      <w:marLeft w:val="0"/>
      <w:marRight w:val="0"/>
      <w:marTop w:val="0"/>
      <w:marBottom w:val="0"/>
      <w:divBdr>
        <w:top w:val="none" w:sz="0" w:space="0" w:color="auto"/>
        <w:left w:val="none" w:sz="0" w:space="0" w:color="auto"/>
        <w:bottom w:val="none" w:sz="0" w:space="0" w:color="auto"/>
        <w:right w:val="none" w:sz="0" w:space="0" w:color="auto"/>
      </w:divBdr>
    </w:div>
    <w:div w:id="142166501">
      <w:bodyDiv w:val="1"/>
      <w:marLeft w:val="0"/>
      <w:marRight w:val="0"/>
      <w:marTop w:val="0"/>
      <w:marBottom w:val="0"/>
      <w:divBdr>
        <w:top w:val="none" w:sz="0" w:space="0" w:color="auto"/>
        <w:left w:val="none" w:sz="0" w:space="0" w:color="auto"/>
        <w:bottom w:val="none" w:sz="0" w:space="0" w:color="auto"/>
        <w:right w:val="none" w:sz="0" w:space="0" w:color="auto"/>
      </w:divBdr>
    </w:div>
    <w:div w:id="1938519485">
      <w:bodyDiv w:val="1"/>
      <w:marLeft w:val="0"/>
      <w:marRight w:val="0"/>
      <w:marTop w:val="0"/>
      <w:marBottom w:val="0"/>
      <w:divBdr>
        <w:top w:val="none" w:sz="0" w:space="0" w:color="auto"/>
        <w:left w:val="none" w:sz="0" w:space="0" w:color="auto"/>
        <w:bottom w:val="none" w:sz="0" w:space="0" w:color="auto"/>
        <w:right w:val="none" w:sz="0" w:space="0" w:color="auto"/>
      </w:divBdr>
    </w:div>
    <w:div w:id="19522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enya.iom.int/migration-health" TargetMode="External"/><Relationship Id="rId3" Type="http://schemas.openxmlformats.org/officeDocument/2006/relationships/settings" Target="settings.xml"/><Relationship Id="rId7" Type="http://schemas.openxmlformats.org/officeDocument/2006/relationships/hyperlink" Target="http://kenya.iom.int/migration-healt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om.int" TargetMode="External"/><Relationship Id="rId1" Type="http://schemas.openxmlformats.org/officeDocument/2006/relationships/hyperlink" Target="mailto:iomnbomedical@iom.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AWINJAH Lydia</dc:creator>
  <cp:keywords/>
  <dc:description/>
  <cp:lastModifiedBy>MAKUMBI Alice</cp:lastModifiedBy>
  <cp:revision>16</cp:revision>
  <cp:lastPrinted>2018-01-31T13:59:00Z</cp:lastPrinted>
  <dcterms:created xsi:type="dcterms:W3CDTF">2018-03-21T14:05:00Z</dcterms:created>
  <dcterms:modified xsi:type="dcterms:W3CDTF">2022-03-17T13:53:00Z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2020-06-25T14:01:11Z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1997a798-92b1-40ad-b903-00004678e7ba</vt:lpwstr>
  </property>
  <property fmtid="{D5CDD505-2E9C-101B-9397-08002B2CF9AE}" pid="8" name="MSIP_Label_2059aa38-f392-4105-be92-628035578272_ContentBits">
    <vt:lpwstr>0</vt:lpwstr>
  </property>
</Properties>
</file>